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Verdana" w:hAnsi="Verdana"/>
          <w:b/>
          <w:b/>
          <w:bCs/>
          <w:sz w:val="28"/>
          <w:szCs w:val="28"/>
        </w:rPr>
      </w:pPr>
      <w:r>
        <w:rPr>
          <w:rFonts w:ascii="Verdana" w:hAnsi="Verdana"/>
          <w:b/>
          <w:bCs/>
          <w:sz w:val="28"/>
          <w:szCs w:val="28"/>
        </w:rPr>
        <w:t>Wniosek o zapewnienie dostępności architektonicznej lub informacyjno – komunikacyjnej</w:t>
      </w:r>
    </w:p>
    <w:p>
      <w:pPr>
        <w:pStyle w:val="Normal"/>
        <w:ind w:firstLine="708"/>
        <w:rPr>
          <w:rFonts w:ascii="Verdana" w:hAnsi="Verdana"/>
          <w:sz w:val="28"/>
          <w:szCs w:val="28"/>
        </w:rPr>
      </w:pPr>
      <w:r>
        <w:rPr>
          <w:rFonts w:ascii="Verdana" w:hAnsi="Verdana"/>
          <w:sz w:val="28"/>
          <w:szCs w:val="28"/>
        </w:rPr>
      </w:r>
    </w:p>
    <w:p>
      <w:pPr>
        <w:pStyle w:val="Normal"/>
        <w:ind w:firstLine="708"/>
        <w:rPr>
          <w:rFonts w:ascii="Verdana" w:hAnsi="Verdana"/>
          <w:sz w:val="28"/>
          <w:szCs w:val="28"/>
        </w:rPr>
      </w:pPr>
      <w:r>
        <w:rPr>
          <w:rFonts w:ascii="Verdana" w:hAnsi="Verdana"/>
          <w:sz w:val="28"/>
          <w:szCs w:val="28"/>
        </w:rPr>
        <w:t>Każdy, bez konieczności wykazania interesu prawnego lub faktycznego, ma prawo poinformować podmiot publiczny braku dostępności architektonicznej lub informacyjno – komunikacyjnej, o których mowa w art. 6 pkt 1 lub 3.</w:t>
      </w:r>
    </w:p>
    <w:p>
      <w:pPr>
        <w:pStyle w:val="Normal"/>
        <w:ind w:firstLine="708"/>
        <w:rPr>
          <w:rFonts w:ascii="Verdana" w:hAnsi="Verdana"/>
          <w:sz w:val="28"/>
          <w:szCs w:val="28"/>
        </w:rPr>
      </w:pPr>
      <w:r>
        <w:rPr>
          <w:rFonts w:ascii="Verdana" w:hAnsi="Verdana"/>
          <w:sz w:val="28"/>
          <w:szCs w:val="28"/>
        </w:rPr>
        <w:t xml:space="preserve">Zgodnie z art. 30 ustawy o zapewnianiu dostępności osobom ze szczególnymi potrzebami osoba ze szczególnymi potrzebami lub jej przedstawiciel ustawowy, po wykazaniu interesu faktycznego, ma prawo wystąpić z wnioskiem </w:t>
        <w:br/>
        <w:t xml:space="preserve">o zapewnienie dostępności architektonicznej lub informacyjno – komunikacyjnej, zwanym dalej „wnioskiem o zapewnienie dostępności”. </w:t>
      </w:r>
    </w:p>
    <w:p>
      <w:pPr>
        <w:pStyle w:val="Normal"/>
        <w:ind w:firstLine="708"/>
        <w:rPr>
          <w:rFonts w:ascii="Verdana" w:hAnsi="Verdana"/>
          <w:sz w:val="28"/>
          <w:szCs w:val="28"/>
        </w:rPr>
      </w:pPr>
      <w:r>
        <w:rPr>
          <w:rFonts w:ascii="Verdana" w:hAnsi="Verdana"/>
          <w:sz w:val="28"/>
          <w:szCs w:val="28"/>
        </w:rPr>
        <w:t xml:space="preserve">Wniosek należy wnieść do podmiotu publicznego, </w:t>
        <w:br/>
        <w:t xml:space="preserve">z którego działalnością jest związane żądanie zapewnienia dostępności. </w:t>
      </w:r>
    </w:p>
    <w:p>
      <w:pPr>
        <w:pStyle w:val="Normal"/>
        <w:ind w:firstLine="708"/>
        <w:rPr>
          <w:rFonts w:ascii="Verdana" w:hAnsi="Verdana"/>
          <w:b/>
          <w:b/>
          <w:bCs/>
          <w:sz w:val="28"/>
          <w:szCs w:val="28"/>
        </w:rPr>
      </w:pPr>
      <w:r>
        <w:rPr>
          <w:rFonts w:ascii="Verdana" w:hAnsi="Verdana"/>
          <w:b/>
          <w:bCs/>
          <w:sz w:val="28"/>
          <w:szCs w:val="28"/>
        </w:rPr>
        <w:t>Wniosek o zapewnienie dostępności zawiera:</w:t>
      </w:r>
    </w:p>
    <w:p>
      <w:pPr>
        <w:pStyle w:val="Normal"/>
        <w:ind w:firstLine="708"/>
        <w:rPr>
          <w:rFonts w:ascii="Verdana" w:hAnsi="Verdana"/>
          <w:sz w:val="28"/>
          <w:szCs w:val="28"/>
        </w:rPr>
      </w:pPr>
      <w:r>
        <w:rPr>
          <w:rFonts w:ascii="Verdana" w:hAnsi="Verdana"/>
          <w:sz w:val="28"/>
          <w:szCs w:val="28"/>
        </w:rPr>
        <w:t>- dane kontaktowe wnioskodawcy;</w:t>
      </w:r>
    </w:p>
    <w:p>
      <w:pPr>
        <w:pStyle w:val="Normal"/>
        <w:ind w:firstLine="708"/>
        <w:rPr>
          <w:rFonts w:ascii="Verdana" w:hAnsi="Verdana"/>
          <w:sz w:val="28"/>
          <w:szCs w:val="28"/>
        </w:rPr>
      </w:pPr>
      <w:r>
        <w:rPr>
          <w:rFonts w:ascii="Verdana" w:hAnsi="Verdana"/>
          <w:sz w:val="28"/>
          <w:szCs w:val="28"/>
        </w:rPr>
        <w:t>- wskazanie bariery utrudniającej lub uniemożliwiającej dostępność w zakresie architektonicznym lub informacyjno – komunikacyjnym;</w:t>
      </w:r>
    </w:p>
    <w:p>
      <w:pPr>
        <w:pStyle w:val="Normal"/>
        <w:ind w:firstLine="708"/>
        <w:rPr>
          <w:rFonts w:ascii="Verdana" w:hAnsi="Verdana"/>
          <w:sz w:val="28"/>
          <w:szCs w:val="28"/>
        </w:rPr>
      </w:pPr>
      <w:r>
        <w:rPr>
          <w:rFonts w:ascii="Verdana" w:hAnsi="Verdana"/>
          <w:sz w:val="28"/>
          <w:szCs w:val="28"/>
        </w:rPr>
        <w:t>- wskazanie sposobu kontaktu z wnioskodawcą;</w:t>
      </w:r>
    </w:p>
    <w:p>
      <w:pPr>
        <w:pStyle w:val="Normal"/>
        <w:ind w:firstLine="708"/>
        <w:rPr>
          <w:rFonts w:ascii="Verdana" w:hAnsi="Verdana"/>
          <w:sz w:val="28"/>
          <w:szCs w:val="28"/>
        </w:rPr>
      </w:pPr>
      <w:r>
        <w:rPr>
          <w:rFonts w:ascii="Verdana" w:hAnsi="Verdana"/>
          <w:sz w:val="28"/>
          <w:szCs w:val="28"/>
        </w:rPr>
        <w:t>- wskazanie preferowanego sposobu zapewnienia dostępności, jeśli dotyczy.</w:t>
      </w:r>
    </w:p>
    <w:p>
      <w:pPr>
        <w:pStyle w:val="Normal"/>
        <w:ind w:firstLine="708"/>
        <w:rPr>
          <w:rFonts w:ascii="Verdana" w:hAnsi="Verdana"/>
          <w:b/>
          <w:b/>
          <w:bCs/>
          <w:sz w:val="28"/>
          <w:szCs w:val="28"/>
        </w:rPr>
      </w:pPr>
      <w:r>
        <w:rPr>
          <w:rFonts w:ascii="Verdana" w:hAnsi="Verdana"/>
          <w:b/>
          <w:bCs/>
          <w:sz w:val="28"/>
          <w:szCs w:val="28"/>
        </w:rPr>
        <w:t xml:space="preserve">Wnioski można składać w następujący sposób: </w:t>
      </w:r>
    </w:p>
    <w:p>
      <w:pPr>
        <w:pStyle w:val="Normal"/>
        <w:ind w:firstLine="708"/>
        <w:rPr>
          <w:rFonts w:ascii="Verdana" w:hAnsi="Verdana"/>
          <w:sz w:val="28"/>
          <w:szCs w:val="28"/>
        </w:rPr>
      </w:pPr>
      <w:r>
        <w:rPr>
          <w:rFonts w:ascii="Verdana" w:hAnsi="Verdana"/>
          <w:sz w:val="28"/>
          <w:szCs w:val="28"/>
        </w:rPr>
        <w:t xml:space="preserve">- osobiście w siedzibie </w:t>
      </w:r>
      <w:r>
        <w:rPr>
          <w:rFonts w:ascii="Verdana" w:hAnsi="Verdana"/>
          <w:sz w:val="28"/>
          <w:szCs w:val="28"/>
        </w:rPr>
        <w:t>I Liceum Ogólnokształcącego im. Feliksa Fabianiego w Radomsku</w:t>
      </w:r>
      <w:r>
        <w:rPr>
          <w:rFonts w:ascii="Verdana" w:hAnsi="Verdana"/>
          <w:sz w:val="28"/>
          <w:szCs w:val="28"/>
        </w:rPr>
        <w:t xml:space="preserve">, </w:t>
      </w:r>
      <w:r>
        <w:rPr>
          <w:rFonts w:ascii="Verdana" w:hAnsi="Verdana"/>
          <w:sz w:val="28"/>
          <w:szCs w:val="28"/>
        </w:rPr>
        <w:t xml:space="preserve">ul. Armii Krajowej 30, 97-500 Radomsko, </w:t>
      </w:r>
      <w:r>
        <w:rPr>
          <w:rFonts w:ascii="Verdana" w:hAnsi="Verdana"/>
          <w:sz w:val="28"/>
          <w:szCs w:val="28"/>
        </w:rPr>
        <w:t>w godzinach urzędowania;</w:t>
      </w:r>
    </w:p>
    <w:p>
      <w:pPr>
        <w:pStyle w:val="Normal"/>
        <w:ind w:firstLine="708"/>
        <w:rPr>
          <w:rFonts w:ascii="Verdana" w:hAnsi="Verdana"/>
          <w:sz w:val="28"/>
          <w:szCs w:val="28"/>
        </w:rPr>
      </w:pPr>
      <w:r>
        <w:rPr>
          <w:rFonts w:ascii="Verdana" w:hAnsi="Verdana"/>
          <w:sz w:val="28"/>
          <w:szCs w:val="28"/>
        </w:rPr>
        <w:t xml:space="preserve">- drogą pocztową na adres: </w:t>
      </w:r>
      <w:r>
        <w:rPr>
          <w:rFonts w:ascii="Verdana" w:hAnsi="Verdana"/>
          <w:sz w:val="28"/>
          <w:szCs w:val="28"/>
        </w:rPr>
        <w:t xml:space="preserve"> Liceum Ogólnokształcącego im. Feliksa Fabianiego w Radomsku</w:t>
      </w:r>
      <w:r>
        <w:rPr>
          <w:rFonts w:ascii="Verdana" w:hAnsi="Verdana"/>
          <w:sz w:val="28"/>
          <w:szCs w:val="28"/>
        </w:rPr>
        <w:t xml:space="preserve">, </w:t>
      </w:r>
      <w:r>
        <w:rPr>
          <w:rFonts w:ascii="Verdana" w:hAnsi="Verdana"/>
          <w:sz w:val="28"/>
          <w:szCs w:val="28"/>
        </w:rPr>
        <w:t>ul. Armii Krajowej 30, 97-500 Radomsko</w:t>
      </w:r>
      <w:r>
        <w:rPr>
          <w:rFonts w:ascii="Verdana" w:hAnsi="Verdana"/>
          <w:sz w:val="28"/>
          <w:szCs w:val="28"/>
        </w:rPr>
        <w:t>;</w:t>
      </w:r>
    </w:p>
    <w:p>
      <w:pPr>
        <w:pStyle w:val="Normal"/>
        <w:ind w:firstLine="708"/>
        <w:rPr>
          <w:rFonts w:ascii="Verdana" w:hAnsi="Verdana"/>
          <w:color w:val="4472C4" w:themeColor="accent1"/>
          <w:sz w:val="28"/>
          <w:szCs w:val="28"/>
        </w:rPr>
      </w:pPr>
      <w:r>
        <w:rPr>
          <w:rFonts w:ascii="Verdana" w:hAnsi="Verdana"/>
          <w:sz w:val="28"/>
          <w:szCs w:val="28"/>
        </w:rPr>
        <w:t xml:space="preserve">- drogą elektroniczną na adres e-mail: </w:t>
      </w:r>
      <w:r>
        <w:rPr>
          <w:rFonts w:ascii="Verdana" w:hAnsi="Verdana"/>
          <w:sz w:val="28"/>
          <w:szCs w:val="28"/>
        </w:rPr>
        <w:t>sekretariat</w:t>
      </w:r>
      <w:hyperlink r:id="rId2">
        <w:r>
          <w:rPr>
            <w:rStyle w:val="Czeinternetowe"/>
            <w:rFonts w:ascii="Verdana" w:hAnsi="Verdana"/>
            <w:color w:val="0070C0"/>
            <w:sz w:val="28"/>
            <w:szCs w:val="28"/>
          </w:rPr>
          <w:t>@</w:t>
        </w:r>
      </w:hyperlink>
      <w:r>
        <w:rPr>
          <w:rStyle w:val="Czeinternetowe"/>
          <w:rFonts w:ascii="Verdana" w:hAnsi="Verdana"/>
          <w:color w:val="0070C0"/>
          <w:sz w:val="28"/>
          <w:szCs w:val="28"/>
        </w:rPr>
        <w:t>fabiani.edu.pl</w:t>
      </w:r>
    </w:p>
    <w:p>
      <w:pPr>
        <w:pStyle w:val="Normal"/>
        <w:ind w:firstLine="708"/>
        <w:rPr>
          <w:rFonts w:ascii="Verdana" w:hAnsi="Verdana"/>
          <w:sz w:val="28"/>
          <w:szCs w:val="28"/>
        </w:rPr>
      </w:pPr>
      <w:r>
        <w:rPr>
          <w:rFonts w:ascii="Verdana" w:hAnsi="Verdana"/>
          <w:sz w:val="28"/>
          <w:szCs w:val="28"/>
        </w:rPr>
        <w:t xml:space="preserve">- poprzez ePUAP: </w:t>
      </w:r>
      <w:hyperlink r:id="rId3">
        <w:r>
          <w:rPr>
            <w:rFonts w:ascii="Verdana" w:hAnsi="Verdana"/>
            <w:color w:val="0000FF"/>
            <w:sz w:val="28"/>
            <w:szCs w:val="28"/>
            <w:u w:val="single"/>
          </w:rPr>
          <w:t>/</w:t>
        </w:r>
        <w:r>
          <w:rPr>
            <w:rFonts w:ascii="Verdana" w:hAnsi="Verdana"/>
            <w:color w:val="0000FF"/>
            <w:sz w:val="28"/>
            <w:szCs w:val="28"/>
            <w:u w:val="single"/>
          </w:rPr>
          <w:t>ilo</w:t>
        </w:r>
        <w:r>
          <w:rPr>
            <w:rFonts w:ascii="Verdana" w:hAnsi="Verdana"/>
            <w:color w:val="0000FF"/>
            <w:sz w:val="28"/>
            <w:szCs w:val="28"/>
            <w:u w:val="single"/>
          </w:rPr>
          <w:t>radomsko/SkrytkaESP</w:t>
        </w:r>
      </w:hyperlink>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t xml:space="preserve">1. Zapewnienie dostępności, w zakresie określonym we wniosku o zapewnienie dostępności, następuje bez zbędnej zwłoki nie później jednak niż w terminie 14 dni od dnia złożenia wniosku </w:t>
        <w:br/>
        <w:t xml:space="preserve">o zapewnienie dostępności. </w:t>
        <w:tab/>
      </w:r>
    </w:p>
    <w:p>
      <w:pPr>
        <w:pStyle w:val="Normal"/>
        <w:spacing w:before="240" w:after="160"/>
        <w:rPr>
          <w:rFonts w:ascii="Verdana" w:hAnsi="Verdana"/>
          <w:sz w:val="28"/>
          <w:szCs w:val="28"/>
        </w:rPr>
      </w:pPr>
      <w:r>
        <w:rPr>
          <w:rFonts w:ascii="Verdana" w:hAnsi="Verdana"/>
          <w:sz w:val="28"/>
          <w:szCs w:val="28"/>
        </w:rPr>
        <w:t xml:space="preserve">2. Jeżeli zapewnienie dostępności, w zakresie określonym </w:t>
        <w:br/>
        <w:t>we wniosku o zapewnienie dostępności, nie jest możliwe</w:t>
        <w:br/>
        <w:t>w terminie, o którym mowa powyżej, podmiot publiczny, niezwłocznie powiadamia wnioskodawcę o przyczynach opóźnienia i wskazuje nowy termin zapewnienia dostępności, nie dłuższy niż 2 miesiące od dnia złożenia wniosku</w:t>
        <w:br/>
        <w:t xml:space="preserve">o zapewnienie dostępności. </w:t>
      </w:r>
    </w:p>
    <w:p>
      <w:pPr>
        <w:pStyle w:val="Normal"/>
        <w:spacing w:before="240" w:after="160"/>
        <w:rPr>
          <w:rFonts w:ascii="Verdana" w:hAnsi="Verdana"/>
          <w:sz w:val="28"/>
          <w:szCs w:val="28"/>
        </w:rPr>
      </w:pPr>
      <w:r>
        <w:rPr>
          <w:rFonts w:ascii="Verdana" w:hAnsi="Verdana"/>
          <w:sz w:val="28"/>
          <w:szCs w:val="28"/>
        </w:rPr>
        <w:t>3. W przypadkach uzasadnionych wyjątkowymi okolicznościami, gdy zapewnienie dostępności w zakresie określonym we wniosku o zapewnienie dostępności jest niemożliwe lub znacznie utrudnione, w szczególności ze względów technicznych lub prawnych, podmiot publiczny niezwłocznie zawiadamia  wnioskodawcę o braku możliwości zapewnienia  dostępności, co nie zwalnia podmiotu publicznego z obowiązku zapewnienia dostępu alternatywnego, o którym mowa w art. 7 w/w ustawy.</w:t>
      </w:r>
    </w:p>
    <w:p>
      <w:pPr>
        <w:pStyle w:val="Normal"/>
        <w:spacing w:before="240" w:after="160"/>
        <w:rPr>
          <w:rFonts w:ascii="Verdana" w:hAnsi="Verdana"/>
          <w:sz w:val="28"/>
          <w:szCs w:val="28"/>
        </w:rPr>
      </w:pPr>
      <w:r>
        <w:rPr>
          <w:rFonts w:ascii="Verdana" w:hAnsi="Verdana"/>
          <w:sz w:val="28"/>
          <w:szCs w:val="28"/>
        </w:rPr>
        <w:t xml:space="preserve">4. W zawiadomieniu, podmiot publiczny uzasadnia swoje stanowisko, w szczególności wskazuje okoliczności uniemożliwiające zapewnienie dostępności w zakresie  określonym we wniosku o zapewnienie dostępności. </w:t>
      </w:r>
    </w:p>
    <w:p>
      <w:pPr>
        <w:pStyle w:val="Normal"/>
        <w:spacing w:before="240" w:after="160"/>
        <w:rPr>
          <w:rFonts w:ascii="Verdana" w:hAnsi="Verdana"/>
          <w:sz w:val="28"/>
          <w:szCs w:val="28"/>
        </w:rPr>
      </w:pPr>
      <w:r>
        <w:rPr>
          <w:rFonts w:ascii="Verdana" w:hAnsi="Verdana"/>
          <w:sz w:val="28"/>
          <w:szCs w:val="28"/>
        </w:rPr>
        <w:t xml:space="preserve">5. Procedura skargowa na brak dostępności zawarta jest </w:t>
        <w:br/>
        <w:t xml:space="preserve">w art. 32 ustawy o zapewnianiu o zapewnianiu dostępności osobom ze szczególnymi potrzebami. </w:t>
      </w:r>
    </w:p>
    <w:p>
      <w:pPr>
        <w:pStyle w:val="Normal"/>
        <w:ind w:firstLine="708"/>
        <w:rPr>
          <w:rFonts w:ascii="Verdana" w:hAnsi="Verdana"/>
          <w:sz w:val="28"/>
          <w:szCs w:val="28"/>
        </w:rPr>
      </w:pPr>
      <w:r>
        <w:rPr>
          <w:rFonts w:ascii="Verdana" w:hAnsi="Verdana"/>
          <w:sz w:val="28"/>
          <w:szCs w:val="28"/>
        </w:rPr>
        <w:t>W przypadku, gdy podmiot publiczny nie zapewnił wnioskodawcy dostępności w sposób i w terminie określonym przepisami lub też z powodów określonych w zawiadomieniu otrzymanym przez wnioskodawcę o braku możliwości zapewnienia dostępności - wnioskodawcy służy prawo złożenia skargi na brak dostępności do Prezesa Zarządu PFRON: </w:t>
      </w:r>
    </w:p>
    <w:p>
      <w:pPr>
        <w:pStyle w:val="Normal"/>
        <w:ind w:firstLine="708"/>
        <w:rPr>
          <w:rFonts w:ascii="Verdana" w:hAnsi="Verdana"/>
          <w:sz w:val="28"/>
          <w:szCs w:val="28"/>
        </w:rPr>
      </w:pPr>
      <w:hyperlink r:id="rId4">
        <w:r>
          <w:rPr>
            <w:rStyle w:val="Czeinternetowe"/>
            <w:rFonts w:ascii="Verdana" w:hAnsi="Verdana"/>
            <w:sz w:val="28"/>
            <w:szCs w:val="28"/>
          </w:rPr>
          <w:t>https://dostepnosc.pfron.org.pl/kafelki/skarga/skarga-na-bark-dostepnosci</w:t>
        </w:r>
      </w:hyperlink>
    </w:p>
    <w:p>
      <w:pPr>
        <w:pStyle w:val="Normal"/>
        <w:ind w:firstLine="708"/>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ind w:left="2832" w:firstLine="708"/>
        <w:rPr>
          <w:rFonts w:ascii="Verdana" w:hAnsi="Verdana"/>
          <w:sz w:val="28"/>
          <w:szCs w:val="28"/>
        </w:rPr>
      </w:pPr>
      <w:r>
        <mc:AlternateContent>
          <mc:Choice Requires="wps">
            <w:drawing>
              <wp:anchor behindDoc="0" distT="0" distB="19050" distL="0" distR="28575" simplePos="0" locked="0" layoutInCell="0" allowOverlap="1" relativeHeight="20" wp14:anchorId="54BD8063">
                <wp:simplePos x="0" y="0"/>
                <wp:positionH relativeFrom="column">
                  <wp:posOffset>3624580</wp:posOffset>
                </wp:positionH>
                <wp:positionV relativeFrom="paragraph">
                  <wp:posOffset>-109220</wp:posOffset>
                </wp:positionV>
                <wp:extent cx="2524125" cy="400050"/>
                <wp:effectExtent l="3810" t="3175" r="2540" b="3175"/>
                <wp:wrapNone/>
                <wp:docPr id="1" name="Pole tekstowe 8"/>
                <a:graphic xmlns:a="http://schemas.openxmlformats.org/drawingml/2006/main">
                  <a:graphicData uri="http://schemas.microsoft.com/office/word/2010/wordprocessingShape">
                    <wps:wsp>
                      <wps:cNvSpPr/>
                      <wps:spPr>
                        <a:xfrm>
                          <a:off x="0" y="0"/>
                          <a:ext cx="2523960" cy="39996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8" path="m0,0l-2147483645,0l-2147483645,-2147483646l0,-2147483646xe" fillcolor="white" stroked="t" o:allowincell="f" style="position:absolute;margin-left:285.4pt;margin-top:-8.6pt;width:198.7pt;height:31.45pt;mso-wrap-style:none;v-text-anchor:middle" wp14:anchorId="54BD8063">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Radomsko, dn. </w:t>
      </w:r>
    </w:p>
    <w:p>
      <w:pPr>
        <w:pStyle w:val="Normal"/>
        <w:ind w:left="4248" w:firstLine="708"/>
        <w:jc w:val="both"/>
        <w:rPr>
          <w:rFonts w:ascii="Verdana" w:hAnsi="Verdana"/>
          <w:sz w:val="28"/>
          <w:szCs w:val="28"/>
        </w:rPr>
      </w:pPr>
      <w:r>
        <w:rPr>
          <w:rFonts w:ascii="Verdana" w:hAnsi="Verdana"/>
          <w:sz w:val="28"/>
          <w:szCs w:val="28"/>
        </w:rPr>
      </w:r>
    </w:p>
    <w:p>
      <w:pPr>
        <w:pStyle w:val="Normal"/>
        <w:widowControl/>
        <w:bidi w:val="0"/>
        <w:spacing w:lineRule="auto" w:line="254" w:before="0" w:after="160"/>
        <w:ind w:left="4025" w:right="0" w:firstLine="680"/>
        <w:jc w:val="left"/>
        <w:rPr/>
      </w:pPr>
      <w:r>
        <w:rPr>
          <w:rFonts w:ascii="Verdana" w:hAnsi="Verdana"/>
          <w:sz w:val="28"/>
          <w:szCs w:val="28"/>
        </w:rPr>
        <w:t>I Liceum Ogólnokształcące</w:t>
      </w:r>
    </w:p>
    <w:p>
      <w:pPr>
        <w:pStyle w:val="Normal"/>
        <w:widowControl/>
        <w:bidi w:val="0"/>
        <w:spacing w:lineRule="auto" w:line="254" w:before="0" w:after="160"/>
        <w:ind w:left="4025" w:right="0" w:firstLine="680"/>
        <w:jc w:val="left"/>
        <w:rPr/>
      </w:pPr>
      <w:r>
        <w:rPr>
          <w:rFonts w:ascii="Verdana" w:hAnsi="Verdana"/>
          <w:sz w:val="28"/>
          <w:szCs w:val="28"/>
        </w:rPr>
        <w:t>im. Feliksa Fabianiego</w:t>
      </w:r>
    </w:p>
    <w:p>
      <w:pPr>
        <w:pStyle w:val="Normal"/>
        <w:widowControl/>
        <w:bidi w:val="0"/>
        <w:spacing w:lineRule="auto" w:line="254" w:before="0" w:after="160"/>
        <w:ind w:left="4025" w:right="0" w:firstLine="680"/>
        <w:jc w:val="left"/>
        <w:rPr/>
      </w:pPr>
      <w:r>
        <w:rPr>
          <w:rFonts w:ascii="Verdana" w:hAnsi="Verdana"/>
          <w:sz w:val="28"/>
          <w:szCs w:val="28"/>
        </w:rPr>
        <w:t xml:space="preserve">ul. </w:t>
      </w:r>
      <w:r>
        <w:rPr>
          <w:rFonts w:ascii="Verdana" w:hAnsi="Verdana"/>
          <w:sz w:val="28"/>
          <w:szCs w:val="28"/>
        </w:rPr>
        <w:t>Armii Krajowej 30</w:t>
      </w:r>
    </w:p>
    <w:p>
      <w:pPr>
        <w:pStyle w:val="Normal"/>
        <w:widowControl/>
        <w:bidi w:val="0"/>
        <w:spacing w:lineRule="auto" w:line="254" w:before="0" w:after="160"/>
        <w:ind w:left="4025" w:right="0" w:firstLine="680"/>
        <w:jc w:val="left"/>
        <w:rPr>
          <w:rFonts w:ascii="Verdana" w:hAnsi="Verdana"/>
          <w:sz w:val="28"/>
          <w:szCs w:val="28"/>
        </w:rPr>
      </w:pPr>
      <w:r>
        <w:rPr>
          <w:rFonts w:ascii="Verdana" w:hAnsi="Verdana"/>
          <w:sz w:val="28"/>
          <w:szCs w:val="28"/>
        </w:rPr>
        <w:t>97-500 Radomsko</w:t>
      </w:r>
    </w:p>
    <w:p>
      <w:pPr>
        <w:pStyle w:val="Normal"/>
        <w:ind w:left="2832" w:firstLine="708"/>
        <w:rPr>
          <w:rFonts w:ascii="Verdana" w:hAnsi="Verdana"/>
          <w:sz w:val="28"/>
          <w:szCs w:val="28"/>
        </w:rPr>
      </w:pPr>
      <w:r>
        <w:rPr>
          <w:rFonts w:ascii="Verdana" w:hAnsi="Verdana"/>
          <w:sz w:val="28"/>
          <w:szCs w:val="28"/>
        </w:rPr>
      </w:r>
    </w:p>
    <w:p>
      <w:pPr>
        <w:pStyle w:val="Normal"/>
        <w:ind w:left="1416" w:firstLine="708"/>
        <w:rPr>
          <w:rFonts w:ascii="Verdana" w:hAnsi="Verdana"/>
          <w:b/>
          <w:b/>
          <w:bCs/>
          <w:sz w:val="28"/>
          <w:szCs w:val="28"/>
        </w:rPr>
      </w:pPr>
      <w:r>
        <w:rPr>
          <w:rFonts w:ascii="Verdana" w:hAnsi="Verdana"/>
          <w:b/>
          <w:bCs/>
          <w:sz w:val="28"/>
          <w:szCs w:val="28"/>
        </w:rPr>
        <w:t>Wniosek o zapewnienie dostępności</w:t>
      </w:r>
    </w:p>
    <w:p>
      <w:pPr>
        <w:pStyle w:val="Normal"/>
        <w:ind w:left="1416" w:firstLine="708"/>
        <w:rPr>
          <w:rFonts w:ascii="Verdana" w:hAnsi="Verdana"/>
          <w:b/>
          <w:b/>
          <w:bCs/>
          <w:sz w:val="28"/>
          <w:szCs w:val="28"/>
        </w:rPr>
      </w:pPr>
      <w:r>
        <w:rPr>
          <w:rFonts w:ascii="Verdana" w:hAnsi="Verdana"/>
          <w:b/>
          <w:bCs/>
          <w:sz w:val="28"/>
          <w:szCs w:val="28"/>
        </w:rPr>
      </w:r>
    </w:p>
    <w:p>
      <w:pPr>
        <w:pStyle w:val="Normal"/>
        <w:rPr>
          <w:rFonts w:ascii="Verdana" w:hAnsi="Verdana"/>
          <w:sz w:val="28"/>
          <w:szCs w:val="28"/>
        </w:rPr>
      </w:pPr>
      <w:r>
        <w:rPr>
          <w:rFonts w:ascii="Verdana" w:hAnsi="Verdana"/>
          <w:sz w:val="28"/>
          <w:szCs w:val="28"/>
        </w:rPr>
        <w:t xml:space="preserve">Na podstawie ustawy  o zapewnianiu dostępności osobom </w:t>
        <w:br/>
        <w:t>ze szczególnymi potrzebami jako:</w:t>
      </w:r>
    </w:p>
    <w:p>
      <w:pPr>
        <w:pStyle w:val="Normal"/>
        <w:rPr>
          <w:rFonts w:ascii="Verdana" w:hAnsi="Verdana"/>
          <w:sz w:val="28"/>
          <w:szCs w:val="28"/>
        </w:rPr>
      </w:pPr>
      <w:r>
        <w:rPr>
          <w:rFonts w:ascii="Verdana" w:hAnsi="Verdana"/>
          <w:sz w:val="40"/>
          <w:szCs w:val="40"/>
        </w:rPr>
        <w:t>□</w:t>
      </w:r>
      <w:r>
        <w:rPr>
          <w:rFonts w:ascii="Verdana" w:hAnsi="Verdana"/>
          <w:sz w:val="28"/>
          <w:szCs w:val="28"/>
        </w:rPr>
        <w:t xml:space="preserve"> </w:t>
      </w:r>
      <w:r>
        <w:rPr>
          <w:rFonts w:ascii="Verdana" w:hAnsi="Verdana"/>
          <w:sz w:val="28"/>
          <w:szCs w:val="28"/>
        </w:rPr>
        <w:t>osoba ze szczególnymi potrzebami</w:t>
      </w:r>
    </w:p>
    <w:p>
      <w:pPr>
        <w:pStyle w:val="Normal"/>
        <w:rPr>
          <w:rFonts w:ascii="Verdana" w:hAnsi="Verdana"/>
          <w:sz w:val="28"/>
          <w:szCs w:val="28"/>
        </w:rPr>
      </w:pPr>
      <w:r>
        <w:rPr>
          <w:rFonts w:ascii="Verdana" w:hAnsi="Verdana"/>
          <w:sz w:val="40"/>
          <w:szCs w:val="40"/>
        </w:rPr>
        <w:t>□</w:t>
      </w:r>
      <w:r>
        <w:rPr>
          <w:rFonts w:ascii="Verdana" w:hAnsi="Verdana"/>
          <w:sz w:val="28"/>
          <w:szCs w:val="28"/>
        </w:rPr>
        <w:t xml:space="preserve"> </w:t>
      </w:r>
      <w:r>
        <w:rPr>
          <w:rFonts w:ascii="Verdana" w:hAnsi="Verdana"/>
          <w:sz w:val="28"/>
          <w:szCs w:val="28"/>
        </w:rPr>
        <w:t>przedstawiciel ustawowy osoby ze szczególnymi potrzebami *</w:t>
      </w:r>
    </w:p>
    <w:p>
      <w:pPr>
        <w:pStyle w:val="Normal"/>
        <w:ind w:left="1416" w:firstLine="708"/>
        <w:rPr>
          <w:rFonts w:ascii="Verdana" w:hAnsi="Verdana"/>
          <w:b/>
          <w:b/>
          <w:bCs/>
          <w:sz w:val="28"/>
          <w:szCs w:val="28"/>
        </w:rPr>
      </w:pPr>
      <w:r>
        <w:rPr>
          <w:rFonts w:ascii="Verdana" w:hAnsi="Verdana"/>
          <w:b/>
          <w:bCs/>
          <w:sz w:val="28"/>
          <w:szCs w:val="28"/>
        </w:rPr>
      </w:r>
    </w:p>
    <w:p>
      <w:pPr>
        <w:pStyle w:val="Normal"/>
        <w:rPr>
          <w:rFonts w:ascii="Verdana" w:hAnsi="Verdana"/>
          <w:sz w:val="28"/>
          <w:szCs w:val="28"/>
        </w:rPr>
      </w:pPr>
      <w:r>
        <w:rPr>
          <w:rFonts w:ascii="Verdana" w:hAnsi="Verdana"/>
          <w:b/>
          <w:bCs/>
          <w:sz w:val="28"/>
          <w:szCs w:val="28"/>
        </w:rPr>
        <w:t>wnoszę o zapewnienie dostępności</w:t>
      </w:r>
      <w:r>
        <w:rPr>
          <w:rFonts w:ascii="Verdana" w:hAnsi="Verdana"/>
          <w:sz w:val="28"/>
          <w:szCs w:val="28"/>
        </w:rPr>
        <w:t>:</w:t>
      </w:r>
    </w:p>
    <w:p>
      <w:pPr>
        <w:pStyle w:val="Normal"/>
        <w:rPr>
          <w:rFonts w:ascii="Verdana" w:hAnsi="Verdana"/>
          <w:sz w:val="28"/>
          <w:szCs w:val="28"/>
        </w:rPr>
      </w:pPr>
      <w:r>
        <w:rPr>
          <w:rFonts w:ascii="Verdana" w:hAnsi="Verdana"/>
          <w:sz w:val="40"/>
          <w:szCs w:val="40"/>
        </w:rPr>
        <w:t>□</w:t>
      </w:r>
      <w:r>
        <w:rPr>
          <w:rFonts w:ascii="Verdana" w:hAnsi="Verdana"/>
          <w:sz w:val="28"/>
          <w:szCs w:val="28"/>
        </w:rPr>
        <w:t xml:space="preserve"> </w:t>
      </w:r>
      <w:r>
        <w:rPr>
          <w:rFonts w:ascii="Verdana" w:hAnsi="Verdana"/>
          <w:sz w:val="28"/>
          <w:szCs w:val="28"/>
        </w:rPr>
        <w:t>architektonicznej</w:t>
      </w:r>
    </w:p>
    <w:p>
      <w:pPr>
        <w:pStyle w:val="Normal"/>
        <w:rPr>
          <w:rFonts w:ascii="Verdana" w:hAnsi="Verdana"/>
          <w:sz w:val="28"/>
          <w:szCs w:val="28"/>
        </w:rPr>
      </w:pPr>
      <w:r>
        <w:rPr>
          <w:rFonts w:ascii="Verdana" w:hAnsi="Verdana"/>
          <w:sz w:val="40"/>
          <w:szCs w:val="40"/>
        </w:rPr>
        <w:t>□</w:t>
      </w:r>
      <w:r>
        <w:rPr>
          <w:rFonts w:ascii="Verdana" w:hAnsi="Verdana"/>
          <w:sz w:val="28"/>
          <w:szCs w:val="28"/>
        </w:rPr>
        <w:t xml:space="preserve"> </w:t>
      </w:r>
      <w:r>
        <w:rPr>
          <w:rFonts w:ascii="Verdana" w:hAnsi="Verdana"/>
          <w:sz w:val="28"/>
          <w:szCs w:val="28"/>
        </w:rPr>
        <w:t>informacyjno – komunikacyjnej *</w:t>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mc:AlternateContent>
          <mc:Choice Requires="wps">
            <w:drawing>
              <wp:anchor behindDoc="0" distT="0" distB="19050" distL="0" distR="19050" simplePos="0" locked="0" layoutInCell="0" allowOverlap="1" relativeHeight="2" wp14:anchorId="188A5B70">
                <wp:simplePos x="0" y="0"/>
                <wp:positionH relativeFrom="column">
                  <wp:posOffset>1490980</wp:posOffset>
                </wp:positionH>
                <wp:positionV relativeFrom="paragraph">
                  <wp:posOffset>305435</wp:posOffset>
                </wp:positionV>
                <wp:extent cx="4419600" cy="323850"/>
                <wp:effectExtent l="3175" t="3175" r="3175" b="3175"/>
                <wp:wrapNone/>
                <wp:docPr id="3" name="Pole tekstowe 1"/>
                <a:graphic xmlns:a="http://schemas.openxmlformats.org/drawingml/2006/main">
                  <a:graphicData uri="http://schemas.microsoft.com/office/word/2010/wordprocessingShape">
                    <wps:wsp>
                      <wps:cNvSpPr/>
                      <wps:spPr>
                        <a:xfrm>
                          <a:off x="0" y="0"/>
                          <a:ext cx="4419720" cy="32400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1" path="m0,0l-2147483645,0l-2147483645,-2147483646l0,-2147483646xe" fillcolor="white" stroked="t" o:allowincell="f" style="position:absolute;margin-left:117.4pt;margin-top:24.05pt;width:347.95pt;height:25.45pt;mso-wrap-style:none;v-text-anchor:middle" wp14:anchorId="188A5B70">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1. Dane kontaktowe wnioskodawcy:</w:t>
      </w:r>
    </w:p>
    <w:p>
      <w:pPr>
        <w:pStyle w:val="Normal"/>
        <w:spacing w:lineRule="auto" w:line="276"/>
        <w:rPr>
          <w:rFonts w:ascii="Verdana" w:hAnsi="Verdana"/>
          <w:sz w:val="28"/>
          <w:szCs w:val="28"/>
        </w:rPr>
      </w:pPr>
      <w:r>
        <mc:AlternateContent>
          <mc:Choice Requires="wps">
            <w:drawing>
              <wp:anchor behindDoc="0" distT="0" distB="19050" distL="0" distR="28575" simplePos="0" locked="0" layoutInCell="0" allowOverlap="1" relativeHeight="4" wp14:anchorId="1BFDC4C6">
                <wp:simplePos x="0" y="0"/>
                <wp:positionH relativeFrom="column">
                  <wp:posOffset>1881505</wp:posOffset>
                </wp:positionH>
                <wp:positionV relativeFrom="paragraph">
                  <wp:posOffset>317500</wp:posOffset>
                </wp:positionV>
                <wp:extent cx="4029075" cy="323850"/>
                <wp:effectExtent l="3810" t="3175" r="2540" b="3175"/>
                <wp:wrapNone/>
                <wp:docPr id="5" name="Pole tekstowe 2"/>
                <a:graphic xmlns:a="http://schemas.openxmlformats.org/drawingml/2006/main">
                  <a:graphicData uri="http://schemas.microsoft.com/office/word/2010/wordprocessingShape">
                    <wps:wsp>
                      <wps:cNvSpPr/>
                      <wps:spPr>
                        <a:xfrm>
                          <a:off x="0" y="0"/>
                          <a:ext cx="4029120" cy="32400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2" path="m0,0l-2147483645,0l-2147483645,-2147483646l0,-2147483646xe" fillcolor="white" stroked="t" o:allowincell="f" style="position:absolute;margin-left:148.15pt;margin-top:25pt;width:317.2pt;height:25.45pt;mso-wrap-style:none;v-text-anchor:middle" wp14:anchorId="1BFDC4C6">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imię i nazwisko: </w:t>
      </w:r>
    </w:p>
    <w:p>
      <w:pPr>
        <w:pStyle w:val="Normal"/>
        <w:spacing w:lineRule="auto" w:line="276"/>
        <w:rPr>
          <w:rFonts w:ascii="Verdana" w:hAnsi="Verdana"/>
          <w:sz w:val="28"/>
          <w:szCs w:val="28"/>
        </w:rPr>
      </w:pPr>
      <w:r>
        <w:rPr>
          <w:rFonts w:ascii="Verdana" w:hAnsi="Verdana"/>
          <w:sz w:val="28"/>
          <w:szCs w:val="28"/>
        </w:rPr>
        <w:t xml:space="preserve">adres wnioskodawcy </w:t>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t>* właściwe zaznaczyć</w:t>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mc:AlternateContent>
          <mc:Choice Requires="wps">
            <w:drawing>
              <wp:anchor behindDoc="0" distT="0" distB="28575" distL="0" distR="28575" simplePos="0" locked="0" layoutInCell="0" allowOverlap="1" relativeHeight="6" wp14:anchorId="0E63A295">
                <wp:simplePos x="0" y="0"/>
                <wp:positionH relativeFrom="column">
                  <wp:posOffset>-33020</wp:posOffset>
                </wp:positionH>
                <wp:positionV relativeFrom="paragraph">
                  <wp:posOffset>776605</wp:posOffset>
                </wp:positionV>
                <wp:extent cx="5876925" cy="1381125"/>
                <wp:effectExtent l="3810" t="3810" r="2540" b="2540"/>
                <wp:wrapNone/>
                <wp:docPr id="7" name="Pole tekstowe 3"/>
                <a:graphic xmlns:a="http://schemas.openxmlformats.org/drawingml/2006/main">
                  <a:graphicData uri="http://schemas.microsoft.com/office/word/2010/wordprocessingShape">
                    <wps:wsp>
                      <wps:cNvSpPr/>
                      <wps:spPr>
                        <a:xfrm>
                          <a:off x="0" y="0"/>
                          <a:ext cx="5877000" cy="138096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3" path="m0,0l-2147483645,0l-2147483645,-2147483646l0,-2147483646xe" fillcolor="white" stroked="t" o:allowincell="f" style="position:absolute;margin-left:-2.6pt;margin-top:61.15pt;width:462.7pt;height:108.7pt;mso-wrap-style:none;v-text-anchor:middle" wp14:anchorId="0E63A295">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2. Wskazanie bariery utrudniającej lub uniemożliwiającej zapewnienie dostępności w Starostwie Powiatowym </w:t>
        <w:br/>
        <w:t xml:space="preserve">w Radomsku: </w:t>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t>3. Wskazanie sposobu kontaktu z wnioskodawcą:</w:t>
      </w:r>
    </w:p>
    <w:p>
      <w:pPr>
        <w:pStyle w:val="Normal"/>
        <w:spacing w:lineRule="auto" w:line="276"/>
        <w:rPr>
          <w:rFonts w:ascii="Verdana" w:hAnsi="Verdana"/>
          <w:sz w:val="28"/>
          <w:szCs w:val="28"/>
        </w:rPr>
      </w:pPr>
      <w:r>
        <mc:AlternateContent>
          <mc:Choice Requires="wps">
            <w:drawing>
              <wp:anchor behindDoc="0" distT="0" distB="19050" distL="0" distR="28575" simplePos="0" locked="0" layoutInCell="0" allowOverlap="1" relativeHeight="8" wp14:anchorId="01495536">
                <wp:simplePos x="0" y="0"/>
                <wp:positionH relativeFrom="column">
                  <wp:posOffset>2481580</wp:posOffset>
                </wp:positionH>
                <wp:positionV relativeFrom="paragraph">
                  <wp:posOffset>255270</wp:posOffset>
                </wp:positionV>
                <wp:extent cx="3362325" cy="323850"/>
                <wp:effectExtent l="3810" t="3175" r="2540" b="3175"/>
                <wp:wrapNone/>
                <wp:docPr id="9" name="Pole tekstowe 4"/>
                <a:graphic xmlns:a="http://schemas.openxmlformats.org/drawingml/2006/main">
                  <a:graphicData uri="http://schemas.microsoft.com/office/word/2010/wordprocessingShape">
                    <wps:wsp>
                      <wps:cNvSpPr/>
                      <wps:spPr>
                        <a:xfrm>
                          <a:off x="0" y="0"/>
                          <a:ext cx="3362400" cy="32400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4" path="m0,0l-2147483645,0l-2147483645,-2147483646l0,-2147483646xe" fillcolor="white" stroked="t" o:allowincell="f" style="position:absolute;margin-left:195.4pt;margin-top:20.1pt;width:264.7pt;height:25.45pt;mso-wrap-style:none;v-text-anchor:middle" wp14:anchorId="01495536">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Proszę kontaktować się ze mną w następujący sposób:</w:t>
      </w:r>
    </w:p>
    <w:p>
      <w:pPr>
        <w:pStyle w:val="Normal"/>
        <w:spacing w:lineRule="auto" w:line="276"/>
        <w:rPr>
          <w:rFonts w:ascii="Verdana" w:hAnsi="Verdana"/>
          <w:sz w:val="28"/>
          <w:szCs w:val="28"/>
        </w:rPr>
      </w:pPr>
      <w:r>
        <mc:AlternateContent>
          <mc:Choice Requires="wps">
            <w:drawing>
              <wp:anchor behindDoc="0" distT="0" distB="19050" distL="0" distR="19050" simplePos="0" locked="0" layoutInCell="0" allowOverlap="1" relativeHeight="10" wp14:anchorId="7221BB1C">
                <wp:simplePos x="0" y="0"/>
                <wp:positionH relativeFrom="column">
                  <wp:posOffset>1367155</wp:posOffset>
                </wp:positionH>
                <wp:positionV relativeFrom="paragraph">
                  <wp:posOffset>276860</wp:posOffset>
                </wp:positionV>
                <wp:extent cx="4476750" cy="323850"/>
                <wp:effectExtent l="3175" t="3175" r="3175" b="3175"/>
                <wp:wrapNone/>
                <wp:docPr id="11" name="Pole tekstowe 5"/>
                <a:graphic xmlns:a="http://schemas.openxmlformats.org/drawingml/2006/main">
                  <a:graphicData uri="http://schemas.microsoft.com/office/word/2010/wordprocessingShape">
                    <wps:wsp>
                      <wps:cNvSpPr/>
                      <wps:spPr>
                        <a:xfrm>
                          <a:off x="0" y="0"/>
                          <a:ext cx="4476600" cy="32400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5" path="m0,0l-2147483645,0l-2147483645,-2147483646l0,-2147483646xe" fillcolor="white" stroked="t" o:allowincell="f" style="position:absolute;margin-left:107.65pt;margin-top:21.8pt;width:352.45pt;height:25.45pt;mso-wrap-style:none;v-text-anchor:middle" wp14:anchorId="7221BB1C">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a) adres korespondencyjny </w:t>
      </w:r>
    </w:p>
    <w:p>
      <w:pPr>
        <w:pStyle w:val="Normal"/>
        <w:spacing w:lineRule="auto" w:line="276"/>
        <w:rPr>
          <w:rFonts w:ascii="Verdana" w:hAnsi="Verdana"/>
          <w:sz w:val="28"/>
          <w:szCs w:val="28"/>
        </w:rPr>
      </w:pPr>
      <w:r>
        <mc:AlternateContent>
          <mc:Choice Requires="wps">
            <w:drawing>
              <wp:anchor behindDoc="0" distT="0" distB="19050" distL="0" distR="19050" simplePos="0" locked="0" layoutInCell="0" allowOverlap="1" relativeHeight="12" wp14:anchorId="6A5440A0">
                <wp:simplePos x="0" y="0"/>
                <wp:positionH relativeFrom="column">
                  <wp:posOffset>2719705</wp:posOffset>
                </wp:positionH>
                <wp:positionV relativeFrom="paragraph">
                  <wp:posOffset>298450</wp:posOffset>
                </wp:positionV>
                <wp:extent cx="3124200" cy="323850"/>
                <wp:effectExtent l="3175" t="3175" r="3175" b="3175"/>
                <wp:wrapNone/>
                <wp:docPr id="13" name="Pole tekstowe 6"/>
                <a:graphic xmlns:a="http://schemas.openxmlformats.org/drawingml/2006/main">
                  <a:graphicData uri="http://schemas.microsoft.com/office/word/2010/wordprocessingShape">
                    <wps:wsp>
                      <wps:cNvSpPr/>
                      <wps:spPr>
                        <a:xfrm>
                          <a:off x="0" y="0"/>
                          <a:ext cx="3124080" cy="32400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6" path="m0,0l-2147483645,0l-2147483645,-2147483646l0,-2147483646xe" fillcolor="white" stroked="t" o:allowincell="f" style="position:absolute;margin-left:214.15pt;margin-top:23.5pt;width:245.95pt;height:25.45pt;mso-wrap-style:none;v-text-anchor:middle" wp14:anchorId="6A5440A0">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b) adres email </w:t>
      </w:r>
    </w:p>
    <w:p>
      <w:pPr>
        <w:pStyle w:val="Normal"/>
        <w:spacing w:lineRule="auto" w:line="276"/>
        <w:rPr>
          <w:rFonts w:ascii="Verdana" w:hAnsi="Verdana"/>
          <w:sz w:val="28"/>
          <w:szCs w:val="28"/>
        </w:rPr>
      </w:pPr>
      <w:r>
        <mc:AlternateContent>
          <mc:Choice Requires="wps">
            <w:drawing>
              <wp:anchor behindDoc="0" distT="0" distB="19050" distL="0" distR="19050" simplePos="0" locked="0" layoutInCell="0" allowOverlap="1" relativeHeight="14" wp14:anchorId="1B872B3C">
                <wp:simplePos x="0" y="0"/>
                <wp:positionH relativeFrom="column">
                  <wp:posOffset>1976755</wp:posOffset>
                </wp:positionH>
                <wp:positionV relativeFrom="paragraph">
                  <wp:posOffset>319405</wp:posOffset>
                </wp:positionV>
                <wp:extent cx="3867150" cy="323850"/>
                <wp:effectExtent l="3175" t="3175" r="3175" b="3175"/>
                <wp:wrapNone/>
                <wp:docPr id="15" name="Pole tekstowe 7"/>
                <a:graphic xmlns:a="http://schemas.openxmlformats.org/drawingml/2006/main">
                  <a:graphicData uri="http://schemas.microsoft.com/office/word/2010/wordprocessingShape">
                    <wps:wsp>
                      <wps:cNvSpPr/>
                      <wps:spPr>
                        <a:xfrm>
                          <a:off x="0" y="0"/>
                          <a:ext cx="3867120" cy="32400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7" path="m0,0l-2147483645,0l-2147483645,-2147483646l0,-2147483646xe" fillcolor="white" stroked="t" o:allowincell="f" style="position:absolute;margin-left:155.65pt;margin-top:25.15pt;width:304.45pt;height:25.45pt;mso-wrap-style:none;v-text-anchor:middle" wp14:anchorId="1B872B3C">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c) telefonicznie pod numerem </w:t>
      </w:r>
    </w:p>
    <w:p>
      <w:pPr>
        <w:pStyle w:val="Normal"/>
        <w:spacing w:lineRule="auto" w:line="276"/>
        <w:rPr>
          <w:rFonts w:ascii="Verdana" w:hAnsi="Verdana"/>
          <w:sz w:val="28"/>
          <w:szCs w:val="28"/>
        </w:rPr>
      </w:pPr>
      <w:r>
        <w:rPr>
          <w:rFonts w:ascii="Verdana" w:hAnsi="Verdana"/>
          <w:sz w:val="28"/>
          <w:szCs w:val="28"/>
        </w:rPr>
        <w:t xml:space="preserve">c) inna forma (jaka?) </w:t>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mc:AlternateContent>
          <mc:Choice Requires="wps">
            <w:drawing>
              <wp:anchor behindDoc="0" distT="0" distB="19050" distL="0" distR="28575" simplePos="0" locked="0" layoutInCell="0" allowOverlap="1" relativeHeight="16" wp14:anchorId="5B934C32">
                <wp:simplePos x="0" y="0"/>
                <wp:positionH relativeFrom="column">
                  <wp:posOffset>-4445</wp:posOffset>
                </wp:positionH>
                <wp:positionV relativeFrom="paragraph">
                  <wp:posOffset>545465</wp:posOffset>
                </wp:positionV>
                <wp:extent cx="5876925" cy="2171700"/>
                <wp:effectExtent l="3810" t="3175" r="2540" b="3175"/>
                <wp:wrapNone/>
                <wp:docPr id="17" name="Pole tekstowe 9"/>
                <a:graphic xmlns:a="http://schemas.openxmlformats.org/drawingml/2006/main">
                  <a:graphicData uri="http://schemas.microsoft.com/office/word/2010/wordprocessingShape">
                    <wps:wsp>
                      <wps:cNvSpPr/>
                      <wps:spPr>
                        <a:xfrm>
                          <a:off x="0" y="0"/>
                          <a:ext cx="5877000" cy="217188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9" path="m0,0l-2147483645,0l-2147483645,-2147483646l0,-2147483646xe" fillcolor="white" stroked="t" o:allowincell="f" style="position:absolute;margin-left:-0.35pt;margin-top:42.95pt;width:462.7pt;height:170.95pt;mso-wrap-style:none;v-text-anchor:middle" wp14:anchorId="5B934C32">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4. Wskazanie preferowanego sposobu zapewnienia dostępności, jeżeli dotyczy:</w:t>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mc:AlternateContent>
          <mc:Choice Requires="wps">
            <w:drawing>
              <wp:anchor behindDoc="0" distT="0" distB="19050" distL="0" distR="28575" simplePos="0" locked="0" layoutInCell="0" allowOverlap="1" relativeHeight="18" wp14:anchorId="1890CA3A">
                <wp:simplePos x="0" y="0"/>
                <wp:positionH relativeFrom="column">
                  <wp:posOffset>-4445</wp:posOffset>
                </wp:positionH>
                <wp:positionV relativeFrom="paragraph">
                  <wp:posOffset>20320</wp:posOffset>
                </wp:positionV>
                <wp:extent cx="3000375" cy="476250"/>
                <wp:effectExtent l="3810" t="3175" r="2540" b="3175"/>
                <wp:wrapNone/>
                <wp:docPr id="19" name="Pole tekstowe 10"/>
                <a:graphic xmlns:a="http://schemas.openxmlformats.org/drawingml/2006/main">
                  <a:graphicData uri="http://schemas.microsoft.com/office/word/2010/wordprocessingShape">
                    <wps:wsp>
                      <wps:cNvSpPr/>
                      <wps:spPr>
                        <a:xfrm>
                          <a:off x="0" y="0"/>
                          <a:ext cx="3000240" cy="47628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10" path="m0,0l-2147483645,0l-2147483645,-2147483646l0,-2147483646xe" fillcolor="white" stroked="t" o:allowincell="f" style="position:absolute;margin-left:-0.35pt;margin-top:1.6pt;width:236.2pt;height:37.45pt;mso-wrap-style:none;v-text-anchor:middle" wp14:anchorId="1890CA3A">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t>data i podpis wnioskodawcy</w:t>
      </w:r>
      <w:r>
        <w:br w:type="page"/>
      </w:r>
    </w:p>
    <w:p>
      <w:pPr>
        <w:pStyle w:val="Normal"/>
        <w:rPr>
          <w:rFonts w:ascii="Verdana" w:hAnsi="Verdana"/>
          <w:sz w:val="28"/>
          <w:szCs w:val="28"/>
        </w:rPr>
      </w:pPr>
      <w:r>
        <w:rPr>
          <w:rFonts w:eastAsia="Times New Roman" w:ascii="Verdana" w:hAnsi="Verdana"/>
          <w:sz w:val="26"/>
          <w:szCs w:val="26"/>
          <w:lang w:eastAsia="pl-PL"/>
        </w:rPr>
        <w:t xml:space="preserve">Klauzula informacyjna o przetwarzaniu danych osobowych w zakresie żądania zapewnienia dostępności. </w:t>
        <w:br/>
        <w:br/>
        <w:tab/>
        <w:t>Zgodnie z art. 13 ust 1 i 2 ogólnego rozporządzenia o ochronie danych osobowych z dnia 27 kwietnia 2016 r. (Dz. Urz. UE L 119 z 04.05.2016) informuję, iż:</w:t>
      </w:r>
    </w:p>
    <w:p>
      <w:pPr>
        <w:pStyle w:val="Normal"/>
        <w:numPr>
          <w:ilvl w:val="0"/>
          <w:numId w:val="3"/>
        </w:numPr>
        <w:tabs>
          <w:tab w:val="clear" w:pos="708"/>
          <w:tab w:val="left" w:pos="709" w:leader="none"/>
        </w:tabs>
        <w:spacing w:lineRule="auto" w:line="240" w:beforeAutospacing="1" w:after="0"/>
        <w:rPr>
          <w:sz w:val="26"/>
          <w:szCs w:val="26"/>
        </w:rPr>
      </w:pPr>
      <w:r>
        <w:rPr>
          <w:rFonts w:eastAsia="Times New Roman" w:ascii="Verdana" w:hAnsi="Verdana"/>
          <w:sz w:val="26"/>
          <w:szCs w:val="26"/>
          <w:lang w:eastAsia="pl-PL"/>
        </w:rPr>
        <w:t xml:space="preserve">Administratorem danych osobowych jest I Liceum Ogólnokształcące im. </w:t>
      </w:r>
      <w:r>
        <w:rPr>
          <w:rFonts w:eastAsia="Times New Roman" w:ascii="Verdana" w:hAnsi="Verdana"/>
          <w:sz w:val="26"/>
          <w:szCs w:val="26"/>
          <w:lang w:eastAsia="pl-PL"/>
        </w:rPr>
        <w:t>F</w:t>
      </w:r>
      <w:r>
        <w:rPr>
          <w:sz w:val="26"/>
          <w:szCs w:val="26"/>
        </w:rPr>
        <w:t>eliksa Fabianiego, ul. Armii Krajowej 30, 97 - 500 Radomsko</w:t>
      </w:r>
    </w:p>
    <w:p>
      <w:pPr>
        <w:pStyle w:val="Normal"/>
        <w:numPr>
          <w:ilvl w:val="0"/>
          <w:numId w:val="1"/>
        </w:numPr>
        <w:spacing w:before="0" w:after="0"/>
        <w:rPr/>
      </w:pPr>
      <w:r>
        <w:rPr>
          <w:sz w:val="26"/>
          <w:szCs w:val="26"/>
        </w:rPr>
        <w:t xml:space="preserve">Inspektorem ochrony danych jest Pani Marta Skibińska.  </w:t>
      </w:r>
      <w:r>
        <w:rPr>
          <w:sz w:val="26"/>
          <w:szCs w:val="26"/>
        </w:rPr>
        <w:t>M</w:t>
      </w:r>
      <w:r>
        <w:rPr>
          <w:sz w:val="26"/>
          <w:szCs w:val="26"/>
        </w:rPr>
        <w:t xml:space="preserve">ożna się z nim kontaktować pod adresem: </w:t>
      </w:r>
      <w:hyperlink r:id="rId5" w:tgtFrame="_blank">
        <w:r>
          <w:rPr>
            <w:rStyle w:val="Czeinternetowe"/>
            <w:sz w:val="26"/>
            <w:szCs w:val="26"/>
          </w:rPr>
          <w:t>kontakt@iszd.pl</w:t>
        </w:r>
      </w:hyperlink>
      <w:r>
        <w:rPr>
          <w:sz w:val="26"/>
          <w:szCs w:val="26"/>
        </w:rPr>
        <w:t> </w:t>
      </w:r>
    </w:p>
    <w:p>
      <w:pPr>
        <w:pStyle w:val="Normal"/>
        <w:numPr>
          <w:ilvl w:val="0"/>
          <w:numId w:val="1"/>
        </w:numPr>
        <w:spacing w:before="0" w:after="0"/>
        <w:rPr>
          <w:sz w:val="26"/>
          <w:szCs w:val="26"/>
        </w:rPr>
      </w:pPr>
      <w:r>
        <w:rPr>
          <w:sz w:val="26"/>
          <w:szCs w:val="26"/>
        </w:rPr>
        <w:t>Dane osobowe przetwarzane będą w celu prowadzenia z Panią/Panem komunikacji za pomocą poczty elektronicznej, na podstawie (art. 6 ust 1 lit. a RODO) zgody którą Pani/Pan wyrazili poprzez wyraźne działanie (wysłanie do nas wiadomości e-mail z żądaniem odpowiedzi).</w:t>
      </w:r>
    </w:p>
    <w:p>
      <w:pPr>
        <w:pStyle w:val="Normal"/>
        <w:numPr>
          <w:ilvl w:val="0"/>
          <w:numId w:val="1"/>
        </w:numPr>
        <w:spacing w:before="0" w:after="0"/>
        <w:rPr>
          <w:sz w:val="26"/>
          <w:szCs w:val="26"/>
        </w:rPr>
      </w:pPr>
      <w:r>
        <w:rPr>
          <w:sz w:val="26"/>
          <w:szCs w:val="26"/>
        </w:rPr>
        <w:t>Pani/Pana dane osobowe wykorzystywane w ramach komunikacji e-mail będą przetwarzanie przez okres prowadzenia tej komunikacji, po upływie tego okresu Pani/Pana dane mogą być przechowywane wyłącznie w celach dowodowych dla zabezpieczenia się przed ewentualnymi roszczeniami o charakterze prywatnoprawnym lub publicznoprawnym.</w:t>
      </w:r>
    </w:p>
    <w:p>
      <w:pPr>
        <w:pStyle w:val="Normal"/>
        <w:numPr>
          <w:ilvl w:val="0"/>
          <w:numId w:val="1"/>
        </w:numPr>
        <w:spacing w:before="0" w:after="0"/>
        <w:rPr>
          <w:sz w:val="26"/>
          <w:szCs w:val="26"/>
        </w:rPr>
      </w:pPr>
      <w:r>
        <w:rPr>
          <w:sz w:val="26"/>
          <w:szCs w:val="26"/>
        </w:rPr>
        <w:t>Posiada Pani/Pan prawo do dostępu do treści danych, sprostowania danych, usunięcia danych, ograniczenia przetwarzania danych, przenoszenia danych, prawo do wniesienia sprzeciwu, do cofnięcia zgody, wniesienia skargi do organu nadzorczego (Prezesa Urzędu Ochrony Danych Osobowych).</w:t>
      </w:r>
    </w:p>
    <w:p>
      <w:pPr>
        <w:pStyle w:val="Normal"/>
        <w:numPr>
          <w:ilvl w:val="0"/>
          <w:numId w:val="1"/>
        </w:numPr>
        <w:spacing w:before="0" w:after="0"/>
        <w:rPr>
          <w:sz w:val="26"/>
          <w:szCs w:val="26"/>
        </w:rPr>
      </w:pPr>
      <w:r>
        <w:rPr>
          <w:sz w:val="26"/>
          <w:szCs w:val="26"/>
        </w:rPr>
        <w:t>Pani/Pana dane nie będą przekazywane do innych podmiotów za wyjątkiem organów publicznych, które mogą otrzymywać dane osobowe w ramach konkretnego postępowania przewidzianego prawem UE lub przepisami prawa polskiego.</w:t>
      </w:r>
    </w:p>
    <w:p>
      <w:pPr>
        <w:pStyle w:val="Normal"/>
        <w:numPr>
          <w:ilvl w:val="0"/>
          <w:numId w:val="1"/>
        </w:numPr>
        <w:spacing w:before="0" w:after="0"/>
        <w:rPr>
          <w:sz w:val="26"/>
          <w:szCs w:val="26"/>
        </w:rPr>
      </w:pPr>
      <w:r>
        <w:rPr>
          <w:sz w:val="26"/>
          <w:szCs w:val="26"/>
        </w:rPr>
        <w:t>Pani/Pana dane nie będą przekazywane do Państwa trzeciego lub organizacji międzynarodowej.</w:t>
      </w:r>
    </w:p>
    <w:p>
      <w:pPr>
        <w:pStyle w:val="Normal"/>
        <w:numPr>
          <w:ilvl w:val="0"/>
          <w:numId w:val="1"/>
        </w:numPr>
        <w:spacing w:before="0" w:after="0"/>
        <w:rPr>
          <w:sz w:val="26"/>
          <w:szCs w:val="26"/>
        </w:rPr>
      </w:pPr>
      <w:r>
        <w:rPr>
          <w:sz w:val="26"/>
          <w:szCs w:val="26"/>
        </w:rPr>
        <w:t>Dane nie będą przetwarzane w sposób zautomatyzowany i nie będą podlegały profilowaniu.</w:t>
      </w:r>
    </w:p>
    <w:p>
      <w:pPr>
        <w:pStyle w:val="Normal"/>
        <w:numPr>
          <w:ilvl w:val="0"/>
          <w:numId w:val="1"/>
        </w:numPr>
        <w:spacing w:lineRule="auto" w:line="240" w:before="0" w:after="0"/>
        <w:rPr>
          <w:rFonts w:ascii="Verdana" w:hAnsi="Verdana" w:eastAsia="Times New Roman" w:cs="Times New Roman"/>
          <w:sz w:val="28"/>
          <w:szCs w:val="28"/>
          <w:lang w:eastAsia="pl-PL"/>
        </w:rPr>
      </w:pPr>
      <w:r>
        <w:rPr>
          <w:rFonts w:eastAsia="Times New Roman" w:cs="Times New Roman" w:ascii="Verdana" w:hAnsi="Verdana"/>
          <w:sz w:val="28"/>
          <w:szCs w:val="28"/>
          <w:lang w:eastAsia="pl-PL"/>
        </w:rPr>
        <w:t>Podanie danych osobowych jest dobrowolne, jeżeli odbywa się na podstawie Pani/Pana zgody, a konsekwencją ich nie podania będzie brak możliwości udzielenia odpowiedzi na wiadomość</w:t>
      </w:r>
    </w:p>
    <w:sectPr>
      <w:type w:val="nextPage"/>
      <w:pgSz w:w="11906" w:h="16838"/>
      <w:pgMar w:left="1417" w:right="1417"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Verdana">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1"/>
    <w:lvlOverride w:ilvl="0">
      <w:startOverride w:val="1"/>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Czeinternetowe">
    <w:name w:val="Łącze internetowe"/>
    <w:basedOn w:val="DefaultParagraphFont"/>
    <w:uiPriority w:val="99"/>
    <w:unhideWhenUsed/>
    <w:rsid w:val="00c7708d"/>
    <w:rPr>
      <w:color w:val="0563C1" w:themeColor="hyperlink"/>
      <w:u w:val="single"/>
    </w:rPr>
  </w:style>
  <w:style w:type="character" w:styleId="UnresolvedMention">
    <w:name w:val="Unresolved Mention"/>
    <w:basedOn w:val="DefaultParagraphFont"/>
    <w:uiPriority w:val="99"/>
    <w:semiHidden/>
    <w:unhideWhenUsed/>
    <w:qFormat/>
    <w:rsid w:val="00c7708d"/>
    <w:rPr>
      <w:color w:val="605E5C"/>
      <w:shd w:fill="E1DFDD" w:val="clear"/>
    </w:rPr>
  </w:style>
  <w:style w:type="character" w:styleId="Odwiedzoneczeinternetowe">
    <w:name w:val="Odwiedzone łącze internetowe"/>
    <w:basedOn w:val="DefaultParagraphFont"/>
    <w:uiPriority w:val="99"/>
    <w:semiHidden/>
    <w:unhideWhenUsed/>
    <w:rsid w:val="00af30e1"/>
    <w:rPr>
      <w:color w:val="954F72" w:themeColor="followedHyperlink"/>
      <w:u w:val="single"/>
    </w:rPr>
  </w:style>
  <w:style w:type="character" w:styleId="Znakinumeracji">
    <w:name w:val="Znaki numeracji"/>
    <w:qFormat/>
    <w:rPr/>
  </w:style>
  <w:style w:type="paragraph" w:styleId="Nagwek">
    <w:name w:val="Nagłówek"/>
    <w:basedOn w:val="Normal"/>
    <w:next w:val="Tretekstu"/>
    <w:qFormat/>
    <w:pPr>
      <w:keepNext w:val="true"/>
      <w:spacing w:before="240" w:after="120"/>
    </w:pPr>
    <w:rPr>
      <w:rFonts w:ascii="Liberation Sans" w:hAnsi="Liberation Sans" w:eastAsia="Noto Sans CJK SC" w:cs="Lohit Devanagari"/>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ohit Devanagari"/>
    </w:rPr>
  </w:style>
  <w:style w:type="paragraph" w:styleId="Podpis">
    <w:name w:val="Caption"/>
    <w:basedOn w:val="Normal"/>
    <w:qFormat/>
    <w:pPr>
      <w:suppressLineNumbers/>
      <w:spacing w:before="120" w:after="120"/>
    </w:pPr>
    <w:rPr>
      <w:rFonts w:cs="Lohit Devanagari"/>
      <w:i/>
      <w:iCs/>
      <w:sz w:val="24"/>
      <w:szCs w:val="24"/>
    </w:rPr>
  </w:style>
  <w:style w:type="paragraph" w:styleId="Indeks">
    <w:name w:val="Indeks"/>
    <w:basedOn w:val="Normal"/>
    <w:qFormat/>
    <w:pPr>
      <w:suppressLineNumbers/>
    </w:pPr>
    <w:rPr>
      <w:rFonts w:cs="Lohit Devanagari"/>
      <w:lang w:val="zxx" w:eastAsia="zxx" w:bidi="zxx"/>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tarostwo@radomszczanski.pl" TargetMode="External"/><Relationship Id="rId3" Type="http://schemas.openxmlformats.org/officeDocument/2006/relationships/hyperlink" Target="https://epuap.gov.pl/" TargetMode="External"/><Relationship Id="rId4" Type="http://schemas.openxmlformats.org/officeDocument/2006/relationships/hyperlink" Target="https://dostepnosc.pfron.org.pl/kafelki/skarga/skarga-na-bark-dostepnosci" TargetMode="External"/><Relationship Id="rId5" Type="http://schemas.openxmlformats.org/officeDocument/2006/relationships/hyperlink" Target="mailto:kontakt@iszd.pl"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Application>LibreOffice/7.3.7.2$Linux_X86_64 LibreOffice_project/30$Build-2</Application>
  <AppVersion>15.0000</AppVersion>
  <Pages>6</Pages>
  <Words>793</Words>
  <Characters>5372</Characters>
  <CharactersWithSpaces>6139</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2022-12-28T11:18:00Z</dcterms:created>
  <dc:creator>Anna Gaik-Ślęzak</dc:creator>
  <dc:description/>
  <dc:language>pl-PL</dc:language>
  <cp:lastModifiedBy/>
  <cp:lastPrinted>2022-12-28T10:31:00Z</cp:lastPrinted>
  <dcterms:modified xsi:type="dcterms:W3CDTF">2023-01-25T21:21:43Z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